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219A4" w14:textId="69457EE0" w:rsidR="00E042E4" w:rsidRDefault="00E042E4">
      <w:pPr>
        <w:spacing w:after="0" w:line="259" w:lineRule="auto"/>
        <w:ind w:left="154" w:firstLine="0"/>
        <w:jc w:val="center"/>
      </w:pPr>
    </w:p>
    <w:p w14:paraId="3DAE90F4" w14:textId="77777777" w:rsidR="00E042E4" w:rsidRDefault="00000000">
      <w:pPr>
        <w:spacing w:after="0" w:line="259" w:lineRule="auto"/>
        <w:ind w:left="95" w:firstLine="0"/>
        <w:jc w:val="center"/>
      </w:pPr>
      <w:r>
        <w:t xml:space="preserve">Eksami variant 9 </w:t>
      </w:r>
    </w:p>
    <w:p w14:paraId="6CFBBB74" w14:textId="77777777" w:rsidR="00E042E4" w:rsidRDefault="00000000">
      <w:pPr>
        <w:spacing w:after="0" w:line="259" w:lineRule="auto"/>
        <w:ind w:left="874" w:firstLine="0"/>
        <w:jc w:val="center"/>
      </w:pPr>
      <w:r>
        <w:t xml:space="preserve"> </w:t>
      </w:r>
    </w:p>
    <w:p w14:paraId="105330AD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627F271A" w14:textId="77777777" w:rsidR="00E042E4" w:rsidRDefault="00000000">
      <w:pPr>
        <w:numPr>
          <w:ilvl w:val="0"/>
          <w:numId w:val="1"/>
        </w:numPr>
        <w:ind w:hanging="359"/>
      </w:pPr>
      <w:r>
        <w:t xml:space="preserve">Mitu päeva enne väljaõppeüritust tuleb tsiviilrelvade registris oleva relva kasutamise taotlus esitada Kaitseliidu ülemale või malevapealikule?  </w:t>
      </w:r>
    </w:p>
    <w:p w14:paraId="430BEA82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3B3063CE" w14:textId="77777777" w:rsidR="00E042E4" w:rsidRDefault="00000000">
      <w:pPr>
        <w:numPr>
          <w:ilvl w:val="1"/>
          <w:numId w:val="1"/>
        </w:numPr>
        <w:ind w:hanging="425"/>
      </w:pPr>
      <w:r>
        <w:t xml:space="preserve">ei pea teavitama </w:t>
      </w:r>
    </w:p>
    <w:p w14:paraId="4A71A2DD" w14:textId="77777777" w:rsidR="00E042E4" w:rsidRPr="009C546E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9C546E">
        <w:rPr>
          <w:b/>
          <w:bCs/>
        </w:rPr>
        <w:t xml:space="preserve">vähemalt 14 päeva </w:t>
      </w:r>
    </w:p>
    <w:p w14:paraId="0481C7A3" w14:textId="77777777" w:rsidR="00E042E4" w:rsidRDefault="00000000">
      <w:pPr>
        <w:numPr>
          <w:ilvl w:val="1"/>
          <w:numId w:val="1"/>
        </w:numPr>
        <w:ind w:hanging="425"/>
      </w:pPr>
      <w:r>
        <w:t xml:space="preserve">ei pea teavitama, kui kasutatakse isiklikku laskemoona </w:t>
      </w:r>
    </w:p>
    <w:p w14:paraId="01D47968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4F423F4E" w14:textId="77777777" w:rsidR="00E042E4" w:rsidRDefault="00000000">
      <w:pPr>
        <w:numPr>
          <w:ilvl w:val="0"/>
          <w:numId w:val="1"/>
        </w:numPr>
        <w:ind w:hanging="359"/>
      </w:pPr>
      <w:r>
        <w:t xml:space="preserve">Kuidas tuleb talitada relva või laskemoona leiu puhul?  </w:t>
      </w:r>
    </w:p>
    <w:p w14:paraId="3B8379D7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3DE60A2B" w14:textId="77777777" w:rsidR="00E042E4" w:rsidRDefault="00000000">
      <w:pPr>
        <w:numPr>
          <w:ilvl w:val="1"/>
          <w:numId w:val="1"/>
        </w:numPr>
        <w:ind w:hanging="425"/>
      </w:pPr>
      <w:r>
        <w:t xml:space="preserve">vaatama esmalt kas keegi võis relva või laskemoona maha pillata ja kui omaniku ei leidu siis jätma endale </w:t>
      </w:r>
    </w:p>
    <w:p w14:paraId="3D20DE06" w14:textId="77777777" w:rsidR="00E042E4" w:rsidRPr="009C546E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9C546E">
        <w:rPr>
          <w:b/>
          <w:bCs/>
        </w:rPr>
        <w:t xml:space="preserve">teatama sellest viivitamata politseiasutusele </w:t>
      </w:r>
    </w:p>
    <w:p w14:paraId="30F2742E" w14:textId="77777777" w:rsidR="00E042E4" w:rsidRDefault="00000000">
      <w:pPr>
        <w:numPr>
          <w:ilvl w:val="1"/>
          <w:numId w:val="1"/>
        </w:numPr>
        <w:ind w:hanging="425"/>
      </w:pPr>
      <w:r>
        <w:t xml:space="preserve">võtma relvad ja laskemoona ning viima need maleva relvuri kätte </w:t>
      </w:r>
    </w:p>
    <w:p w14:paraId="605FE70B" w14:textId="77777777" w:rsidR="00E042E4" w:rsidRDefault="00000000">
      <w:pPr>
        <w:numPr>
          <w:ilvl w:val="1"/>
          <w:numId w:val="1"/>
        </w:numPr>
        <w:ind w:hanging="425"/>
      </w:pPr>
      <w:r>
        <w:t xml:space="preserve">peitma relva või laskemoona oma peidikusse ning vajadusel võtma need kasutusele </w:t>
      </w:r>
    </w:p>
    <w:p w14:paraId="5A2F8522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6C135805" w14:textId="77777777" w:rsidR="00E042E4" w:rsidRDefault="00000000">
      <w:pPr>
        <w:numPr>
          <w:ilvl w:val="0"/>
          <w:numId w:val="1"/>
        </w:numPr>
        <w:ind w:hanging="359"/>
      </w:pPr>
      <w:r>
        <w:t xml:space="preserve">Millistele nõuetele peab vastama relvakapp?  </w:t>
      </w:r>
    </w:p>
    <w:p w14:paraId="3D249C85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409578F3" w14:textId="77777777" w:rsidR="00E042E4" w:rsidRDefault="00000000">
      <w:pPr>
        <w:numPr>
          <w:ilvl w:val="1"/>
          <w:numId w:val="1"/>
        </w:numPr>
        <w:ind w:hanging="425"/>
      </w:pPr>
      <w:r>
        <w:t xml:space="preserve">olema valmistatud vähemalt 2 mm paksusest teras- (raud-) plekist, millel on vähemalt kaks turvalukku </w:t>
      </w:r>
    </w:p>
    <w:p w14:paraId="414DEBED" w14:textId="77777777" w:rsidR="00E042E4" w:rsidRDefault="00000000">
      <w:pPr>
        <w:numPr>
          <w:ilvl w:val="1"/>
          <w:numId w:val="1"/>
        </w:numPr>
        <w:ind w:hanging="425"/>
      </w:pPr>
      <w:r>
        <w:t xml:space="preserve">relvakapiks võib kasutada mistahes lukustatavat raudkappi </w:t>
      </w:r>
    </w:p>
    <w:p w14:paraId="6560C148" w14:textId="77777777" w:rsidR="00E042E4" w:rsidRPr="009C546E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9C546E">
        <w:rPr>
          <w:b/>
          <w:bCs/>
        </w:rPr>
        <w:t xml:space="preserve">olema valmistatud vähemalt 3 mm paksusest teras- (raud-) plekist, millel on vähemalt üks turvalukk </w:t>
      </w:r>
    </w:p>
    <w:p w14:paraId="4BE3CD5C" w14:textId="77777777" w:rsidR="00E042E4" w:rsidRDefault="00000000">
      <w:pPr>
        <w:numPr>
          <w:ilvl w:val="1"/>
          <w:numId w:val="1"/>
        </w:numPr>
        <w:ind w:hanging="425"/>
      </w:pPr>
      <w:r>
        <w:t xml:space="preserve">kõik eelpool loetletud </w:t>
      </w:r>
    </w:p>
    <w:p w14:paraId="7D4A12F7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1DC6980D" w14:textId="77777777" w:rsidR="00E042E4" w:rsidRDefault="00000000">
      <w:pPr>
        <w:numPr>
          <w:ilvl w:val="0"/>
          <w:numId w:val="1"/>
        </w:numPr>
        <w:ind w:hanging="359"/>
      </w:pPr>
      <w:r>
        <w:t xml:space="preserve">Millised alljärgnevatest õigusaktidest käsitlevad vastutust relva ebaõige kasutamise eest? </w:t>
      </w:r>
    </w:p>
    <w:p w14:paraId="66C3EA2F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04FC0783" w14:textId="77777777" w:rsidR="00E042E4" w:rsidRDefault="00000000">
      <w:pPr>
        <w:numPr>
          <w:ilvl w:val="1"/>
          <w:numId w:val="1"/>
        </w:numPr>
        <w:ind w:hanging="425"/>
      </w:pPr>
      <w:r>
        <w:t xml:space="preserve">rivimäärustik </w:t>
      </w:r>
    </w:p>
    <w:p w14:paraId="53B8D86C" w14:textId="77777777" w:rsidR="00E042E4" w:rsidRPr="009C546E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9C546E">
        <w:rPr>
          <w:b/>
          <w:bCs/>
        </w:rPr>
        <w:t xml:space="preserve">karistusseadustik ja relvaseadus </w:t>
      </w:r>
    </w:p>
    <w:p w14:paraId="75538B09" w14:textId="77777777" w:rsidR="00E042E4" w:rsidRDefault="00000000">
      <w:pPr>
        <w:numPr>
          <w:ilvl w:val="1"/>
          <w:numId w:val="1"/>
        </w:numPr>
        <w:ind w:hanging="425"/>
      </w:pPr>
      <w:r>
        <w:t xml:space="preserve">maleva sisekorra eeskiri </w:t>
      </w:r>
    </w:p>
    <w:p w14:paraId="2109D660" w14:textId="77777777" w:rsidR="00E042E4" w:rsidRDefault="00000000">
      <w:pPr>
        <w:numPr>
          <w:ilvl w:val="1"/>
          <w:numId w:val="1"/>
        </w:numPr>
        <w:ind w:hanging="425"/>
      </w:pPr>
      <w:r>
        <w:t xml:space="preserve">antud küsimust arutatakse malevkonna koosolekul </w:t>
      </w:r>
    </w:p>
    <w:p w14:paraId="1171EF54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5AF723CF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5625A22D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7C1FF4FE" w14:textId="77777777" w:rsidR="00E042E4" w:rsidRDefault="00000000">
      <w:pPr>
        <w:numPr>
          <w:ilvl w:val="0"/>
          <w:numId w:val="1"/>
        </w:numPr>
        <w:ind w:hanging="359"/>
      </w:pPr>
      <w:r>
        <w:t xml:space="preserve">Piiramata tsiviilkäibega relvade hulka kuuluvad: </w:t>
      </w:r>
    </w:p>
    <w:p w14:paraId="7106B885" w14:textId="77777777" w:rsidR="00E042E4" w:rsidRDefault="00000000">
      <w:pPr>
        <w:spacing w:after="0" w:line="259" w:lineRule="auto"/>
        <w:ind w:left="991" w:firstLine="0"/>
      </w:pPr>
      <w:r>
        <w:t xml:space="preserve"> </w:t>
      </w:r>
    </w:p>
    <w:p w14:paraId="29E1B716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gaasipihusti </w:t>
      </w:r>
    </w:p>
    <w:p w14:paraId="533988B4" w14:textId="77777777" w:rsidR="00E042E4" w:rsidRDefault="00000000">
      <w:pPr>
        <w:numPr>
          <w:ilvl w:val="1"/>
          <w:numId w:val="1"/>
        </w:numPr>
        <w:ind w:hanging="425"/>
      </w:pPr>
      <w:r>
        <w:t xml:space="preserve">akustilised relvad </w:t>
      </w:r>
    </w:p>
    <w:p w14:paraId="613E46B1" w14:textId="77777777" w:rsidR="00E042E4" w:rsidRDefault="00000000">
      <w:pPr>
        <w:numPr>
          <w:ilvl w:val="1"/>
          <w:numId w:val="1"/>
        </w:numPr>
        <w:spacing w:after="0" w:line="259" w:lineRule="auto"/>
        <w:ind w:hanging="425"/>
      </w:pPr>
      <w:r>
        <w:rPr>
          <w:sz w:val="21"/>
        </w:rPr>
        <w:t>elektrišokirelv</w:t>
      </w:r>
      <w:r>
        <w:t xml:space="preserve"> </w:t>
      </w:r>
    </w:p>
    <w:p w14:paraId="2D2AE452" w14:textId="77777777" w:rsidR="00E042E4" w:rsidRDefault="00000000">
      <w:pPr>
        <w:numPr>
          <w:ilvl w:val="1"/>
          <w:numId w:val="1"/>
        </w:numPr>
        <w:ind w:hanging="425"/>
      </w:pPr>
      <w:r>
        <w:t xml:space="preserve">sileraudne püss </w:t>
      </w:r>
    </w:p>
    <w:p w14:paraId="6185E678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68E76AC6" w14:textId="77777777" w:rsidR="00E042E4" w:rsidRDefault="00000000">
      <w:pPr>
        <w:numPr>
          <w:ilvl w:val="0"/>
          <w:numId w:val="1"/>
        </w:numPr>
        <w:ind w:hanging="359"/>
      </w:pPr>
      <w:r>
        <w:t xml:space="preserve">Kaitseliidu relva soetamisluba annab isikule õiguse: </w:t>
      </w:r>
    </w:p>
    <w:p w14:paraId="10F81E53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19B01B50" w14:textId="77777777" w:rsidR="00E042E4" w:rsidRDefault="00000000">
      <w:pPr>
        <w:numPr>
          <w:ilvl w:val="1"/>
          <w:numId w:val="1"/>
        </w:numPr>
        <w:ind w:hanging="425"/>
      </w:pPr>
      <w:r>
        <w:t xml:space="preserve">relva ja laskemoona kandmiseks, hoidmiseks ja kasutamiseks kodus või väljaõppes </w:t>
      </w:r>
    </w:p>
    <w:p w14:paraId="141498A4" w14:textId="77777777" w:rsidR="00E042E4" w:rsidRDefault="00000000">
      <w:pPr>
        <w:numPr>
          <w:ilvl w:val="1"/>
          <w:numId w:val="1"/>
        </w:numPr>
        <w:ind w:hanging="425"/>
      </w:pPr>
      <w:r>
        <w:t xml:space="preserve">relva ja laskemoona müümiseks ning kinkimiseks kuni väljastatakse uus soetamisluba </w:t>
      </w:r>
    </w:p>
    <w:p w14:paraId="7530977A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soetada loale märgitud relvamudel ning hoida ja kanda omandatud relva kuni selle sõjaväerelvade registrisse kandmiseni 5 tööpäeva jooksul </w:t>
      </w:r>
    </w:p>
    <w:p w14:paraId="64302398" w14:textId="77777777" w:rsidR="00E042E4" w:rsidRDefault="00000000">
      <w:pPr>
        <w:numPr>
          <w:ilvl w:val="1"/>
          <w:numId w:val="1"/>
        </w:numPr>
        <w:ind w:hanging="425"/>
      </w:pPr>
      <w:r>
        <w:t xml:space="preserve">kõik eelpool loetletud </w:t>
      </w:r>
    </w:p>
    <w:p w14:paraId="25D27D39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0A5D5AA5" w14:textId="77777777" w:rsidR="005C7BDC" w:rsidRDefault="005C7BDC">
      <w:pPr>
        <w:spacing w:after="0" w:line="259" w:lineRule="auto"/>
        <w:ind w:left="0" w:firstLine="0"/>
      </w:pPr>
    </w:p>
    <w:p w14:paraId="3D5B9E1E" w14:textId="77777777" w:rsidR="005C7BDC" w:rsidRDefault="005C7BDC">
      <w:pPr>
        <w:spacing w:after="0" w:line="259" w:lineRule="auto"/>
        <w:ind w:left="0" w:firstLine="0"/>
      </w:pPr>
    </w:p>
    <w:p w14:paraId="357191F7" w14:textId="77777777" w:rsidR="005C7BDC" w:rsidRDefault="005C7BDC">
      <w:pPr>
        <w:spacing w:after="0" w:line="259" w:lineRule="auto"/>
        <w:ind w:left="0" w:firstLine="0"/>
      </w:pPr>
    </w:p>
    <w:p w14:paraId="171AC8FA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799CED6B" w14:textId="77777777" w:rsidR="00E042E4" w:rsidRDefault="00000000">
      <w:pPr>
        <w:numPr>
          <w:ilvl w:val="0"/>
          <w:numId w:val="1"/>
        </w:numPr>
        <w:ind w:hanging="359"/>
      </w:pPr>
      <w:r>
        <w:lastRenderedPageBreak/>
        <w:t xml:space="preserve">Kuidas tuleb käsitseda relva laskeharjutusel?  </w:t>
      </w:r>
    </w:p>
    <w:p w14:paraId="144D1078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6B7D82F7" w14:textId="77777777" w:rsidR="00E042E4" w:rsidRDefault="00000000">
      <w:pPr>
        <w:numPr>
          <w:ilvl w:val="1"/>
          <w:numId w:val="1"/>
        </w:numPr>
        <w:ind w:hanging="425"/>
      </w:pPr>
      <w:r>
        <w:t xml:space="preserve">tegema relva ohutuskontrolli enne kasutusele võtmist </w:t>
      </w:r>
    </w:p>
    <w:p w14:paraId="4916207C" w14:textId="77777777" w:rsidR="00E042E4" w:rsidRDefault="00000000">
      <w:pPr>
        <w:numPr>
          <w:ilvl w:val="1"/>
          <w:numId w:val="1"/>
        </w:numPr>
        <w:ind w:hanging="425"/>
      </w:pPr>
      <w:r>
        <w:t xml:space="preserve">kasutama relva nagu see oleks laskemoonaga laetud </w:t>
      </w:r>
    </w:p>
    <w:p w14:paraId="70E91E78" w14:textId="77777777" w:rsidR="00E042E4" w:rsidRDefault="00000000">
      <w:pPr>
        <w:numPr>
          <w:ilvl w:val="1"/>
          <w:numId w:val="1"/>
        </w:numPr>
        <w:ind w:hanging="425"/>
      </w:pPr>
      <w:r>
        <w:t xml:space="preserve">hoidma relva, laskemoona ja lahingumoona heaperemehelikult ning tagama, et need ei saaks kahjustada </w:t>
      </w:r>
    </w:p>
    <w:p w14:paraId="3A42D13D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kõiki eelpool loetletud </w:t>
      </w:r>
    </w:p>
    <w:p w14:paraId="3061DD83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357BC7F4" w14:textId="77777777" w:rsidR="00E042E4" w:rsidRDefault="00000000">
      <w:pPr>
        <w:numPr>
          <w:ilvl w:val="0"/>
          <w:numId w:val="1"/>
        </w:numPr>
        <w:ind w:hanging="359"/>
      </w:pPr>
      <w:r>
        <w:t xml:space="preserve">Kuidas tuleb käsitseda lahingu- ja treeningmoona?  </w:t>
      </w:r>
    </w:p>
    <w:p w14:paraId="68B29B8D" w14:textId="77777777" w:rsidR="00E042E4" w:rsidRDefault="00000000">
      <w:pPr>
        <w:spacing w:after="0" w:line="259" w:lineRule="auto"/>
        <w:ind w:left="566" w:firstLine="0"/>
      </w:pPr>
      <w:r>
        <w:t xml:space="preserve"> </w:t>
      </w:r>
    </w:p>
    <w:p w14:paraId="27066E1B" w14:textId="77777777" w:rsidR="00E042E4" w:rsidRDefault="00000000">
      <w:pPr>
        <w:numPr>
          <w:ilvl w:val="1"/>
          <w:numId w:val="1"/>
        </w:numPr>
        <w:ind w:hanging="425"/>
      </w:pPr>
      <w:r>
        <w:t xml:space="preserve">kahjustatud lahingumoon tuleb iseseisvalt lahti võtta, et selgitada välja lahingumoona kasutuskõlblikkus  </w:t>
      </w:r>
    </w:p>
    <w:p w14:paraId="3CBABB47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keelatud on kasutada tõrke andnud või muul viisil kahjustunud lahingu- ja treeningmoona ning see tuleb tagastada väljaõppe läbiviijale </w:t>
      </w:r>
    </w:p>
    <w:p w14:paraId="62AF78D8" w14:textId="77777777" w:rsidR="00E042E4" w:rsidRDefault="00000000">
      <w:pPr>
        <w:numPr>
          <w:ilvl w:val="1"/>
          <w:numId w:val="1"/>
        </w:numPr>
        <w:ind w:hanging="425"/>
      </w:pPr>
      <w:r>
        <w:t xml:space="preserve">tõrke andnud lahingumoona peab peale lahinglaskmist põletama lõkkes </w:t>
      </w:r>
    </w:p>
    <w:p w14:paraId="00BBDF73" w14:textId="77777777" w:rsidR="00E042E4" w:rsidRDefault="00000000">
      <w:pPr>
        <w:numPr>
          <w:ilvl w:val="1"/>
          <w:numId w:val="1"/>
        </w:numPr>
        <w:ind w:hanging="425"/>
      </w:pPr>
      <w:r>
        <w:t xml:space="preserve">kõik eelpool loetletud </w:t>
      </w:r>
    </w:p>
    <w:p w14:paraId="4277DE3F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0B95FBD2" w14:textId="77777777" w:rsidR="00E042E4" w:rsidRDefault="00000000">
      <w:pPr>
        <w:numPr>
          <w:ilvl w:val="0"/>
          <w:numId w:val="1"/>
        </w:numPr>
        <w:ind w:hanging="359"/>
      </w:pPr>
      <w:r>
        <w:t xml:space="preserve">Kas Kaitseliidu tegevliige võib soetada, omada ja vallata piiratud käibega padrunisalve? </w:t>
      </w:r>
    </w:p>
    <w:p w14:paraId="13EA5992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207AE4F2" w14:textId="77777777" w:rsidR="00E042E4" w:rsidRDefault="00000000">
      <w:pPr>
        <w:numPr>
          <w:ilvl w:val="1"/>
          <w:numId w:val="1"/>
        </w:numPr>
        <w:ind w:hanging="425"/>
      </w:pPr>
      <w:r>
        <w:t xml:space="preserve">tegevliige võib elukohas hoidmiseks tingimusteta soetada, omada ja vallata piiratud käibega padrunisalvi </w:t>
      </w:r>
    </w:p>
    <w:p w14:paraId="25ADE684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võib juhul, kui tegevliikmele on Kaitseliidu seaduse alusel väljastatud relvaluba tulirelvale, millele sobib kinnitamiseks piiratud käibega padrunisalv </w:t>
      </w:r>
    </w:p>
    <w:p w14:paraId="1B711E30" w14:textId="77777777" w:rsidR="00E042E4" w:rsidRDefault="00000000">
      <w:pPr>
        <w:spacing w:after="0" w:line="259" w:lineRule="auto"/>
        <w:ind w:left="0" w:firstLine="0"/>
      </w:pPr>
      <w:r>
        <w:t xml:space="preserve"> </w:t>
      </w:r>
    </w:p>
    <w:p w14:paraId="5D9FCECF" w14:textId="77777777" w:rsidR="00E042E4" w:rsidRDefault="00000000">
      <w:pPr>
        <w:numPr>
          <w:ilvl w:val="0"/>
          <w:numId w:val="1"/>
        </w:numPr>
        <w:ind w:hanging="359"/>
      </w:pPr>
      <w:r>
        <w:t xml:space="preserve">Kas maleva relvaruumist relvastuse väljastamisel peab relvastuse kandma „Relvastuse väljaandmise, tagastamise ja </w:t>
      </w:r>
      <w:proofErr w:type="spellStart"/>
      <w:r>
        <w:t>hoiulevõtmise</w:t>
      </w:r>
      <w:proofErr w:type="spellEnd"/>
      <w:r>
        <w:t xml:space="preserve"> raamatusse“? </w:t>
      </w:r>
    </w:p>
    <w:p w14:paraId="56CDBDF4" w14:textId="77777777" w:rsidR="00E042E4" w:rsidRDefault="00000000">
      <w:pPr>
        <w:spacing w:after="0" w:line="259" w:lineRule="auto"/>
        <w:ind w:left="720" w:firstLine="0"/>
      </w:pPr>
      <w:r>
        <w:t xml:space="preserve"> </w:t>
      </w:r>
    </w:p>
    <w:p w14:paraId="2DFD22EB" w14:textId="77777777" w:rsidR="00E042E4" w:rsidRDefault="00000000">
      <w:pPr>
        <w:numPr>
          <w:ilvl w:val="1"/>
          <w:numId w:val="1"/>
        </w:numPr>
        <w:ind w:hanging="425"/>
      </w:pPr>
      <w:r>
        <w:t xml:space="preserve">ei pea juhul, kui tegevliige on määratud sõjaaja ametikohale ja maleva pealik on kinnitanud teenistuskohustuste täitmiseks sõjaväerelva </w:t>
      </w:r>
    </w:p>
    <w:p w14:paraId="63314CB6" w14:textId="77777777" w:rsidR="00E042E4" w:rsidRDefault="00000000">
      <w:pPr>
        <w:numPr>
          <w:ilvl w:val="1"/>
          <w:numId w:val="1"/>
        </w:numPr>
        <w:ind w:hanging="425"/>
      </w:pPr>
      <w:r>
        <w:t xml:space="preserve">ei pea juhul, kui osaletakse suurõppusel (nt Kevadtorm, Siil) ja relvi võtab välja korraga terve allüksus </w:t>
      </w:r>
    </w:p>
    <w:p w14:paraId="7558DCEC" w14:textId="77777777" w:rsidR="00E042E4" w:rsidRPr="005C7BDC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5C7BDC">
        <w:rPr>
          <w:b/>
          <w:bCs/>
        </w:rPr>
        <w:t xml:space="preserve">relvaruumist väljastatav relvastus kantakse „Relvastuse väljastamise, tagastamise ja </w:t>
      </w:r>
      <w:proofErr w:type="spellStart"/>
      <w:r w:rsidRPr="005C7BDC">
        <w:rPr>
          <w:b/>
          <w:bCs/>
        </w:rPr>
        <w:t>hoiulevõtmise</w:t>
      </w:r>
      <w:proofErr w:type="spellEnd"/>
      <w:r w:rsidRPr="005C7BDC">
        <w:rPr>
          <w:b/>
          <w:bCs/>
        </w:rPr>
        <w:t xml:space="preserve">“ raamatusse ning tegevliige kinnitab relvastuse kättesaamist allkirjaga, välja arvatud häire korral relvade väljastamisel (väljastamine häirenimekirja alusel allkirja vastu) või relva asenduskaartide kasutamisel </w:t>
      </w:r>
    </w:p>
    <w:p w14:paraId="6D203EC5" w14:textId="77777777" w:rsidR="00E042E4" w:rsidRDefault="00000000">
      <w:pPr>
        <w:numPr>
          <w:ilvl w:val="1"/>
          <w:numId w:val="1"/>
        </w:numPr>
        <w:spacing w:after="541"/>
        <w:ind w:hanging="425"/>
      </w:pPr>
      <w:r>
        <w:t xml:space="preserve">kõik eelpool loetletud vastused on õiged </w:t>
      </w:r>
    </w:p>
    <w:p w14:paraId="09150148" w14:textId="55FA1035" w:rsidR="00E042E4" w:rsidRDefault="00E042E4">
      <w:pPr>
        <w:spacing w:after="265" w:line="259" w:lineRule="auto"/>
        <w:ind w:left="98"/>
        <w:jc w:val="center"/>
      </w:pPr>
    </w:p>
    <w:sectPr w:rsidR="00E042E4">
      <w:pgSz w:w="11906" w:h="16838"/>
      <w:pgMar w:top="750" w:right="1511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E49DF"/>
    <w:multiLevelType w:val="hybridMultilevel"/>
    <w:tmpl w:val="6E762686"/>
    <w:lvl w:ilvl="0" w:tplc="326A80C8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A0BE82">
      <w:start w:val="1"/>
      <w:numFmt w:val="lowerLetter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2C32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28BFF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60010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D46F2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87F7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B4C92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A2534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7020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2E4"/>
    <w:rsid w:val="003302F7"/>
    <w:rsid w:val="005C7BDC"/>
    <w:rsid w:val="009C546E"/>
    <w:rsid w:val="00E0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C524"/>
  <w15:docId w15:val="{1C97C333-A2A0-46CD-84B3-C66A1587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24" w:line="259" w:lineRule="auto"/>
      <w:ind w:left="628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Eksam_9_vastustega.docx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Eksam_9_vastustega.docx</dc:title>
  <dc:subject/>
  <dc:creator>karlgustav.kert</dc:creator>
  <cp:keywords/>
  <cp:lastModifiedBy>Erki Teder</cp:lastModifiedBy>
  <cp:revision>2</cp:revision>
  <dcterms:created xsi:type="dcterms:W3CDTF">2025-02-20T11:51:00Z</dcterms:created>
  <dcterms:modified xsi:type="dcterms:W3CDTF">2025-02-20T11:51:00Z</dcterms:modified>
</cp:coreProperties>
</file>